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8E9D" w14:textId="044AFA37" w:rsidR="00E867BB" w:rsidRPr="00BB3138" w:rsidRDefault="00982F18" w:rsidP="00DE04B4">
      <w:pPr>
        <w:spacing w:before="7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3138">
        <w:rPr>
          <w:rFonts w:asciiTheme="majorBidi" w:hAnsiTheme="majorBidi" w:cstheme="majorBidi"/>
          <w:b/>
          <w:bCs/>
          <w:spacing w:val="-1"/>
          <w:w w:val="110"/>
          <w:sz w:val="24"/>
          <w:szCs w:val="24"/>
        </w:rPr>
        <w:t>Authors Contributions Form</w:t>
      </w:r>
    </w:p>
    <w:p w14:paraId="4BC8452C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5D127F4D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29AA9067" w14:textId="223F4AB4" w:rsidR="00E867BB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This form should be signed by the corresponding </w:t>
      </w:r>
      <w:r w:rsidR="00057E6A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author,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and </w:t>
      </w:r>
      <w:r w:rsidR="00F42A62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it should be 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submitted during the initial submission with the rest of</w:t>
      </w:r>
      <w:r w:rsidR="00C43E44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the manuscript files.</w:t>
      </w:r>
    </w:p>
    <w:p w14:paraId="0F729AAF" w14:textId="2D4E6255" w:rsidR="00E867BB" w:rsidRPr="00BB3138" w:rsidRDefault="00E867BB" w:rsidP="00DE04B4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</w:p>
    <w:p w14:paraId="331F2661" w14:textId="4230718C" w:rsidR="00B92D98" w:rsidRPr="00BB3138" w:rsidRDefault="009F2464" w:rsidP="00DE04B4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hAnsiTheme="majorBidi" w:cstheme="majorBidi"/>
          <w:sz w:val="24"/>
          <w:szCs w:val="24"/>
        </w:rPr>
        <w:t>‘’</w:t>
      </w:r>
      <w:r w:rsidR="00B92D98" w:rsidRPr="00BB3138">
        <w:rPr>
          <w:rFonts w:asciiTheme="majorBidi" w:hAnsiTheme="majorBidi" w:cstheme="majorBidi"/>
          <w:sz w:val="24"/>
          <w:szCs w:val="24"/>
        </w:rPr>
        <w:t>No new authors can be added</w:t>
      </w:r>
      <w:r w:rsidRPr="00BB3138">
        <w:rPr>
          <w:rFonts w:asciiTheme="majorBidi" w:hAnsiTheme="majorBidi" w:cstheme="majorBidi"/>
          <w:sz w:val="24"/>
          <w:szCs w:val="24"/>
        </w:rPr>
        <w:t>’’</w:t>
      </w:r>
      <w:r w:rsidR="00B92D98" w:rsidRPr="00BB3138">
        <w:rPr>
          <w:rFonts w:asciiTheme="majorBidi" w:hAnsiTheme="majorBidi" w:cstheme="majorBidi"/>
          <w:sz w:val="24"/>
          <w:szCs w:val="24"/>
        </w:rPr>
        <w:t xml:space="preserve"> to this list 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of Authors </w:t>
      </w:r>
      <w:r w:rsidR="00B92D98" w:rsidRPr="00BB3138">
        <w:rPr>
          <w:rFonts w:asciiTheme="majorBidi" w:hAnsiTheme="majorBidi" w:cstheme="majorBidi"/>
          <w:sz w:val="24"/>
          <w:szCs w:val="24"/>
        </w:rPr>
        <w:t xml:space="preserve">after the submission, 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and </w:t>
      </w:r>
      <w:r w:rsidRPr="00BB3138">
        <w:rPr>
          <w:rFonts w:asciiTheme="majorBidi" w:hAnsiTheme="majorBidi" w:cstheme="majorBidi"/>
          <w:sz w:val="24"/>
          <w:szCs w:val="24"/>
        </w:rPr>
        <w:t>‘’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No </w:t>
      </w:r>
      <w:r w:rsidR="00B92D98" w:rsidRPr="00BB3138">
        <w:rPr>
          <w:rFonts w:asciiTheme="majorBidi" w:hAnsiTheme="majorBidi" w:cstheme="majorBidi"/>
          <w:sz w:val="24"/>
          <w:szCs w:val="24"/>
        </w:rPr>
        <w:t>author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 can be deleted</w:t>
      </w:r>
      <w:r w:rsidRPr="00BB3138">
        <w:rPr>
          <w:rFonts w:asciiTheme="majorBidi" w:hAnsiTheme="majorBidi" w:cstheme="majorBidi"/>
          <w:sz w:val="24"/>
          <w:szCs w:val="24"/>
        </w:rPr>
        <w:t>’’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 </w:t>
      </w:r>
      <w:r w:rsidR="00B92D98" w:rsidRPr="00BB3138">
        <w:rPr>
          <w:rFonts w:asciiTheme="majorBidi" w:hAnsiTheme="majorBidi" w:cstheme="majorBidi"/>
          <w:sz w:val="24"/>
          <w:szCs w:val="24"/>
        </w:rPr>
        <w:t>without his/her approval.</w:t>
      </w:r>
    </w:p>
    <w:p w14:paraId="14A012FD" w14:textId="33EC229C" w:rsidR="003E790F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1D58BF8F" w14:textId="77777777" w:rsidR="00CA7B45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TITLE OF THE MANUSCRIPT: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14:paraId="73250FDF" w14:textId="18B2746B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14:paraId="5085AA54" w14:textId="77777777" w:rsidR="003E790F" w:rsidRPr="00BB3138" w:rsidRDefault="003E790F" w:rsidP="00DE04B4">
      <w:pPr>
        <w:pStyle w:val="BodyText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15C44723" w14:textId="77777777" w:rsidR="00CA7B45" w:rsidRPr="00BB3138" w:rsidRDefault="00B92D98" w:rsidP="00DE04B4">
      <w:pPr>
        <w:pStyle w:val="BodyText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CORRESPONDING AUTHOR: </w:t>
      </w:r>
    </w:p>
    <w:p w14:paraId="0F4F66F0" w14:textId="69E87458" w:rsidR="00E867BB" w:rsidRPr="00BB3138" w:rsidRDefault="00B92D98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14:paraId="742CB0DE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4CDA8947" w14:textId="7C3F18B1" w:rsidR="009702E3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Only those who fulfi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l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l the terms </w:t>
      </w:r>
      <w:r w:rsidR="00C02994" w:rsidRPr="00BB3138">
        <w:rPr>
          <w:rFonts w:asciiTheme="majorBidi" w:eastAsiaTheme="minorHAnsi" w:hAnsiTheme="majorBidi" w:cstheme="majorBidi"/>
          <w:sz w:val="24"/>
          <w:szCs w:val="24"/>
        </w:rPr>
        <w:t xml:space="preserve">listed in the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guidelines of the Council of Science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Editors (CSE)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can 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 xml:space="preserve">become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an 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>author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. </w:t>
      </w:r>
    </w:p>
    <w:p w14:paraId="134C37AE" w14:textId="77777777" w:rsidR="00CA7B45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Please read the detailed rules at</w:t>
      </w:r>
    </w:p>
    <w:p w14:paraId="00F574D1" w14:textId="77777777" w:rsidR="00C43E44" w:rsidRPr="00C43E44" w:rsidRDefault="00000000" w:rsidP="00DE04B4">
      <w:pPr>
        <w:pStyle w:val="ListParagraph"/>
        <w:widowControl/>
        <w:numPr>
          <w:ilvl w:val="0"/>
          <w:numId w:val="3"/>
        </w:numPr>
        <w:adjustRightInd w:val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hyperlink r:id="rId8" w:history="1">
        <w:r w:rsidR="00C43E44" w:rsidRPr="00C43E44">
          <w:rPr>
            <w:rStyle w:val="Hyperlink"/>
            <w:rFonts w:asciiTheme="majorBidi" w:eastAsiaTheme="minorHAnsi" w:hAnsiTheme="majorBidi" w:cstheme="majorBidi"/>
            <w:sz w:val="24"/>
            <w:szCs w:val="24"/>
          </w:rPr>
          <w:t>https://www.councilscienceeditors.org/2-2-authorship-and-authorship-responsibilities</w:t>
        </w:r>
      </w:hyperlink>
    </w:p>
    <w:p w14:paraId="6BCC364D" w14:textId="77777777" w:rsidR="003E790F" w:rsidRPr="00DC4732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</w:p>
    <w:p w14:paraId="50F5B6B2" w14:textId="2F5DDFBD" w:rsidR="003E790F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A 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 xml:space="preserve">person must have made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at least three specific 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 xml:space="preserve">contributions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>in the Table below to be e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ligible for 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>authorship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>.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  Those who do not fulfi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l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l the specified number of contributions are to be mentioned in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the “Acknowledgements” section of the 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>manuscript.</w:t>
      </w:r>
    </w:p>
    <w:p w14:paraId="7FFAD378" w14:textId="7D6EAFBD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25653DDC" w14:textId="227A5603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It is mandatory for all authors to prepare the outline of the manuscript </w:t>
      </w:r>
      <w:r w:rsidR="00A75680" w:rsidRPr="00BB3138">
        <w:rPr>
          <w:rFonts w:asciiTheme="majorBidi" w:eastAsiaTheme="minorHAnsi" w:hAnsiTheme="majorBidi" w:cstheme="majorBidi"/>
          <w:sz w:val="24"/>
          <w:szCs w:val="24"/>
        </w:rPr>
        <w:t xml:space="preserve">(Draft)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or to review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the content of the manuscript intellectually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 xml:space="preserve">. </w:t>
      </w:r>
    </w:p>
    <w:p w14:paraId="64AF90FE" w14:textId="77777777" w:rsidR="007641B4" w:rsidRPr="00BB3138" w:rsidRDefault="007641B4" w:rsidP="00DE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C9BACC3" w14:textId="4BE1DF0D" w:rsidR="00E867BB" w:rsidRPr="00BB3138" w:rsidRDefault="00B92D98" w:rsidP="00DE04B4">
      <w:pPr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hAnsiTheme="majorBidi" w:cstheme="majorBidi"/>
          <w:sz w:val="24"/>
          <w:szCs w:val="24"/>
        </w:rPr>
        <w:t>Please complete the table below to indicate the contributions of all named authors to the manuscript.</w:t>
      </w:r>
    </w:p>
    <w:p w14:paraId="02E9F709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64B6D8D4" w14:textId="77777777" w:rsidR="00E867BB" w:rsidRPr="00BB3138" w:rsidRDefault="00E867BB" w:rsidP="00DE04B4">
      <w:pPr>
        <w:pStyle w:val="BodyText"/>
        <w:spacing w:before="10" w:after="1"/>
        <w:ind w:right="79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1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860"/>
        <w:gridCol w:w="2460"/>
        <w:gridCol w:w="2130"/>
      </w:tblGrid>
      <w:tr w:rsidR="00C554FF" w:rsidRPr="00BB3138" w14:paraId="1BDE6356" w14:textId="77777777" w:rsidTr="00981257">
        <w:trPr>
          <w:trHeight w:val="387"/>
          <w:jc w:val="center"/>
        </w:trPr>
        <w:tc>
          <w:tcPr>
            <w:tcW w:w="905" w:type="dxa"/>
          </w:tcPr>
          <w:p w14:paraId="6A1D388B" w14:textId="1E001C4F" w:rsidR="00C554FF" w:rsidRPr="00BB3138" w:rsidRDefault="00C554FF" w:rsidP="00BB3138">
            <w:pPr>
              <w:pStyle w:val="TableParagraph"/>
              <w:spacing w:line="236" w:lineRule="exact"/>
              <w:ind w:left="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S. No. </w:t>
            </w:r>
          </w:p>
        </w:tc>
        <w:tc>
          <w:tcPr>
            <w:tcW w:w="3860" w:type="dxa"/>
          </w:tcPr>
          <w:p w14:paraId="334524CB" w14:textId="4244F2A3" w:rsidR="00C554FF" w:rsidRPr="00BB3138" w:rsidRDefault="00C554FF" w:rsidP="00BB3138">
            <w:pPr>
              <w:pStyle w:val="TableParagraph"/>
              <w:spacing w:line="236" w:lineRule="exact"/>
              <w:ind w:left="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 of Contribution to the Manuscript:</w:t>
            </w:r>
          </w:p>
        </w:tc>
        <w:tc>
          <w:tcPr>
            <w:tcW w:w="2460" w:type="dxa"/>
          </w:tcPr>
          <w:p w14:paraId="7EA13C49" w14:textId="07B5BD60" w:rsidR="00C554FF" w:rsidRPr="00BB3138" w:rsidRDefault="00C554FF" w:rsidP="00BB3138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 Name(s)</w:t>
            </w:r>
          </w:p>
        </w:tc>
        <w:tc>
          <w:tcPr>
            <w:tcW w:w="2130" w:type="dxa"/>
          </w:tcPr>
          <w:p w14:paraId="5D074234" w14:textId="77777777" w:rsidR="00C554FF" w:rsidRPr="00BB3138" w:rsidRDefault="00C554FF" w:rsidP="00BB3138">
            <w:pPr>
              <w:pStyle w:val="TableParagraph"/>
              <w:spacing w:line="239" w:lineRule="exact"/>
              <w:ind w:left="3"/>
              <w:jc w:val="center"/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>Authors Two or</w:t>
            </w:r>
          </w:p>
          <w:p w14:paraId="0A92B3BC" w14:textId="455EC72D" w:rsidR="00C554FF" w:rsidRPr="00BB3138" w:rsidRDefault="00C554FF" w:rsidP="00BB3138">
            <w:pPr>
              <w:pStyle w:val="TableParagraph"/>
              <w:spacing w:line="239" w:lineRule="exact"/>
              <w:jc w:val="center"/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>Three letters’ initials</w:t>
            </w:r>
          </w:p>
        </w:tc>
      </w:tr>
      <w:tr w:rsidR="00C554FF" w:rsidRPr="00BB3138" w14:paraId="58A910D7" w14:textId="77777777" w:rsidTr="00981257">
        <w:trPr>
          <w:trHeight w:val="387"/>
          <w:jc w:val="center"/>
        </w:trPr>
        <w:tc>
          <w:tcPr>
            <w:tcW w:w="905" w:type="dxa"/>
          </w:tcPr>
          <w:p w14:paraId="26EAC3EF" w14:textId="5CE35664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5A91E93" w14:textId="7E0F2AD2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Concepts</w:t>
            </w:r>
          </w:p>
        </w:tc>
        <w:tc>
          <w:tcPr>
            <w:tcW w:w="2460" w:type="dxa"/>
          </w:tcPr>
          <w:p w14:paraId="5406CAE9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A340DC" w14:textId="416DA5E9" w:rsidR="00C554FF" w:rsidRPr="00BB3138" w:rsidRDefault="00C554FF" w:rsidP="00DE04B4">
            <w:pPr>
              <w:pStyle w:val="TableParagraph"/>
              <w:spacing w:line="239" w:lineRule="exact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33CB3CA2" w14:textId="77777777" w:rsidTr="00981257">
        <w:trPr>
          <w:trHeight w:val="287"/>
          <w:jc w:val="center"/>
        </w:trPr>
        <w:tc>
          <w:tcPr>
            <w:tcW w:w="905" w:type="dxa"/>
          </w:tcPr>
          <w:p w14:paraId="107CFDE7" w14:textId="750506D0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8F7F400" w14:textId="176B753A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</w:p>
        </w:tc>
        <w:tc>
          <w:tcPr>
            <w:tcW w:w="2460" w:type="dxa"/>
          </w:tcPr>
          <w:p w14:paraId="0B58936C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01C4D88" w14:textId="0078FC37" w:rsidR="00C554FF" w:rsidRPr="00BB3138" w:rsidRDefault="00C554FF" w:rsidP="00DE04B4">
            <w:pPr>
              <w:pStyle w:val="TableParagraph"/>
              <w:spacing w:before="113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4B702B19" w14:textId="77777777" w:rsidTr="00981257">
        <w:trPr>
          <w:trHeight w:val="332"/>
          <w:jc w:val="center"/>
        </w:trPr>
        <w:tc>
          <w:tcPr>
            <w:tcW w:w="905" w:type="dxa"/>
          </w:tcPr>
          <w:p w14:paraId="7C359242" w14:textId="77777777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F2A150D" w14:textId="26253381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Literature</w:t>
            </w:r>
            <w:r w:rsidRPr="00BB313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search</w:t>
            </w:r>
          </w:p>
        </w:tc>
        <w:tc>
          <w:tcPr>
            <w:tcW w:w="2460" w:type="dxa"/>
          </w:tcPr>
          <w:p w14:paraId="3C768278" w14:textId="30AF647E" w:rsidR="00C554FF" w:rsidRPr="00BB3138" w:rsidRDefault="00C554FF" w:rsidP="00DE04B4">
            <w:pPr>
              <w:pStyle w:val="TableParagraph"/>
              <w:spacing w:before="111"/>
              <w:ind w:right="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977FB0E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12B406FD" w14:textId="77777777" w:rsidTr="00981257">
        <w:trPr>
          <w:trHeight w:val="418"/>
          <w:jc w:val="center"/>
        </w:trPr>
        <w:tc>
          <w:tcPr>
            <w:tcW w:w="905" w:type="dxa"/>
          </w:tcPr>
          <w:p w14:paraId="585874FE" w14:textId="45E13884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85928DE" w14:textId="2E38E93C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Experimental studies</w:t>
            </w:r>
          </w:p>
        </w:tc>
        <w:tc>
          <w:tcPr>
            <w:tcW w:w="2460" w:type="dxa"/>
          </w:tcPr>
          <w:p w14:paraId="3F81AD75" w14:textId="6A576241" w:rsidR="00C554FF" w:rsidRPr="00BB3138" w:rsidRDefault="00C554FF" w:rsidP="00DE04B4">
            <w:pPr>
              <w:pStyle w:val="TableParagraph"/>
              <w:spacing w:before="117"/>
              <w:ind w:right="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E82F0D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25A94305" w14:textId="77777777" w:rsidTr="00981257">
        <w:trPr>
          <w:trHeight w:val="332"/>
          <w:jc w:val="center"/>
        </w:trPr>
        <w:tc>
          <w:tcPr>
            <w:tcW w:w="905" w:type="dxa"/>
          </w:tcPr>
          <w:p w14:paraId="43E18F02" w14:textId="6BB84D5F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60B40B6" w14:textId="548D1814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BB3138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acquisition</w:t>
            </w:r>
          </w:p>
        </w:tc>
        <w:tc>
          <w:tcPr>
            <w:tcW w:w="2460" w:type="dxa"/>
          </w:tcPr>
          <w:p w14:paraId="08BE5E50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A34CE86" w14:textId="053217B1" w:rsidR="00C554FF" w:rsidRPr="00BB3138" w:rsidRDefault="00C554FF" w:rsidP="00DE04B4">
            <w:pPr>
              <w:pStyle w:val="TableParagraph"/>
              <w:spacing w:before="112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7112DAA9" w14:textId="77777777" w:rsidTr="00981257">
        <w:trPr>
          <w:trHeight w:val="368"/>
          <w:jc w:val="center"/>
        </w:trPr>
        <w:tc>
          <w:tcPr>
            <w:tcW w:w="905" w:type="dxa"/>
          </w:tcPr>
          <w:p w14:paraId="6481D522" w14:textId="33408E87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97CCE7C" w14:textId="3F380E1A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BB313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</w:p>
        </w:tc>
        <w:tc>
          <w:tcPr>
            <w:tcW w:w="2460" w:type="dxa"/>
          </w:tcPr>
          <w:p w14:paraId="740A69AC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E84EAA3" w14:textId="03B961C3" w:rsidR="00C554FF" w:rsidRPr="00BB3138" w:rsidRDefault="00C554FF" w:rsidP="00DE04B4">
            <w:pPr>
              <w:pStyle w:val="TableParagraph"/>
              <w:spacing w:before="112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42C29E54" w14:textId="77777777" w:rsidTr="00981257">
        <w:trPr>
          <w:trHeight w:val="395"/>
          <w:jc w:val="center"/>
        </w:trPr>
        <w:tc>
          <w:tcPr>
            <w:tcW w:w="905" w:type="dxa"/>
          </w:tcPr>
          <w:p w14:paraId="4C261469" w14:textId="18B6AAE2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B5B6C31" w14:textId="63DA6373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Statistical</w:t>
            </w:r>
            <w:r w:rsidRPr="00BB3138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</w:p>
        </w:tc>
        <w:tc>
          <w:tcPr>
            <w:tcW w:w="2460" w:type="dxa"/>
          </w:tcPr>
          <w:p w14:paraId="7D529C18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53B2E24" w14:textId="599464F6" w:rsidR="00C554FF" w:rsidRPr="00BB3138" w:rsidRDefault="00C554FF" w:rsidP="00DE04B4">
            <w:pPr>
              <w:pStyle w:val="TableParagraph"/>
              <w:spacing w:before="108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37A40AF5" w14:textId="77777777" w:rsidTr="00981257">
        <w:trPr>
          <w:trHeight w:val="395"/>
          <w:jc w:val="center"/>
        </w:trPr>
        <w:tc>
          <w:tcPr>
            <w:tcW w:w="905" w:type="dxa"/>
          </w:tcPr>
          <w:p w14:paraId="03821F90" w14:textId="66B091C9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B1BC5C8" w14:textId="6BE9CD9E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Preparation of Tables and Figures</w:t>
            </w:r>
          </w:p>
        </w:tc>
        <w:tc>
          <w:tcPr>
            <w:tcW w:w="2460" w:type="dxa"/>
          </w:tcPr>
          <w:p w14:paraId="737F7E9E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D296210" w14:textId="77777777" w:rsidR="00C554FF" w:rsidRPr="00BB3138" w:rsidRDefault="00C554FF" w:rsidP="00DE04B4">
            <w:pPr>
              <w:pStyle w:val="TableParagraph"/>
              <w:spacing w:before="108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1FFF4FD1" w14:textId="77777777" w:rsidTr="00981257">
        <w:trPr>
          <w:trHeight w:val="395"/>
          <w:jc w:val="center"/>
        </w:trPr>
        <w:tc>
          <w:tcPr>
            <w:tcW w:w="905" w:type="dxa"/>
          </w:tcPr>
          <w:p w14:paraId="7E928BEF" w14:textId="3541EDFC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638498D" w14:textId="32017FDA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Manuscript draft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preparation</w:t>
            </w:r>
          </w:p>
        </w:tc>
        <w:tc>
          <w:tcPr>
            <w:tcW w:w="2460" w:type="dxa"/>
          </w:tcPr>
          <w:p w14:paraId="286A6790" w14:textId="473DF5F2" w:rsidR="00C554FF" w:rsidRPr="00BB3138" w:rsidRDefault="00C554FF" w:rsidP="00DE04B4">
            <w:pPr>
              <w:pStyle w:val="TableParagraph"/>
              <w:spacing w:before="108"/>
              <w:ind w:right="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513C1C7" w14:textId="57FC0EBD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554FF" w:rsidRPr="00BB3138" w14:paraId="7B09D9A5" w14:textId="77777777" w:rsidTr="00981257">
        <w:trPr>
          <w:trHeight w:val="532"/>
          <w:jc w:val="center"/>
        </w:trPr>
        <w:tc>
          <w:tcPr>
            <w:tcW w:w="905" w:type="dxa"/>
          </w:tcPr>
          <w:p w14:paraId="7F9B0403" w14:textId="3DCD5411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B69AA1F" w14:textId="570F4370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95"/>
                <w:sz w:val="24"/>
                <w:szCs w:val="24"/>
              </w:rPr>
              <w:t>Critical review of the manuscript for important intellectual content</w:t>
            </w:r>
          </w:p>
        </w:tc>
        <w:tc>
          <w:tcPr>
            <w:tcW w:w="2460" w:type="dxa"/>
          </w:tcPr>
          <w:p w14:paraId="1FB051D0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A3F576D" w14:textId="77777777" w:rsidR="00C554FF" w:rsidRPr="00BB3138" w:rsidRDefault="00C554FF" w:rsidP="00DE04B4">
            <w:pPr>
              <w:pStyle w:val="TableParagraph"/>
              <w:spacing w:before="111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C554FF" w:rsidRPr="00BB3138" w14:paraId="6D7FD410" w14:textId="77777777" w:rsidTr="00981257">
        <w:trPr>
          <w:trHeight w:val="377"/>
          <w:jc w:val="center"/>
        </w:trPr>
        <w:tc>
          <w:tcPr>
            <w:tcW w:w="905" w:type="dxa"/>
          </w:tcPr>
          <w:p w14:paraId="0DF60BB7" w14:textId="61310FDB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AB0C4FB" w14:textId="78F5EF9B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95"/>
                <w:sz w:val="24"/>
                <w:szCs w:val="24"/>
              </w:rPr>
              <w:t>Manuscript editing</w:t>
            </w:r>
          </w:p>
        </w:tc>
        <w:tc>
          <w:tcPr>
            <w:tcW w:w="2460" w:type="dxa"/>
          </w:tcPr>
          <w:p w14:paraId="2A81A328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A5D046E" w14:textId="77777777" w:rsidR="00C554FF" w:rsidRPr="00BB3138" w:rsidRDefault="00C554FF" w:rsidP="00DE04B4">
            <w:pPr>
              <w:pStyle w:val="TableParagraph"/>
              <w:spacing w:before="111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C554FF" w:rsidRPr="00BB3138" w14:paraId="61A27281" w14:textId="77777777" w:rsidTr="00981257">
        <w:trPr>
          <w:trHeight w:val="413"/>
          <w:jc w:val="center"/>
        </w:trPr>
        <w:tc>
          <w:tcPr>
            <w:tcW w:w="905" w:type="dxa"/>
          </w:tcPr>
          <w:p w14:paraId="4124D239" w14:textId="3E2EDA78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49564EB" w14:textId="332C2F71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Will review the final version to be published</w:t>
            </w:r>
          </w:p>
        </w:tc>
        <w:tc>
          <w:tcPr>
            <w:tcW w:w="2460" w:type="dxa"/>
          </w:tcPr>
          <w:p w14:paraId="024D6ECE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FA089BC" w14:textId="22BA5D42" w:rsidR="00C554FF" w:rsidRPr="00BB3138" w:rsidRDefault="00C554FF" w:rsidP="00DE04B4">
            <w:pPr>
              <w:pStyle w:val="TableParagraph"/>
              <w:spacing w:before="111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13D24218" w14:textId="77777777" w:rsidTr="00981257">
        <w:trPr>
          <w:trHeight w:val="387"/>
          <w:jc w:val="center"/>
        </w:trPr>
        <w:tc>
          <w:tcPr>
            <w:tcW w:w="905" w:type="dxa"/>
          </w:tcPr>
          <w:p w14:paraId="23BD2AFF" w14:textId="18733CEF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00F987B" w14:textId="3CA1BC2F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Supervision</w:t>
            </w:r>
          </w:p>
        </w:tc>
        <w:tc>
          <w:tcPr>
            <w:tcW w:w="2460" w:type="dxa"/>
          </w:tcPr>
          <w:p w14:paraId="61596373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D491888" w14:textId="0FE35853" w:rsidR="00C554FF" w:rsidRPr="00BB3138" w:rsidRDefault="00C554FF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4FF" w:rsidRPr="00BB3138" w14:paraId="45E5F708" w14:textId="77777777" w:rsidTr="00981257">
        <w:trPr>
          <w:trHeight w:val="387"/>
          <w:jc w:val="center"/>
        </w:trPr>
        <w:tc>
          <w:tcPr>
            <w:tcW w:w="905" w:type="dxa"/>
          </w:tcPr>
          <w:p w14:paraId="1B58093E" w14:textId="358819DE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0883F1D0" w14:textId="2B273CE6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Agreed to be accountable for all aspects of the work</w:t>
            </w:r>
          </w:p>
        </w:tc>
        <w:tc>
          <w:tcPr>
            <w:tcW w:w="2460" w:type="dxa"/>
          </w:tcPr>
          <w:p w14:paraId="48E07DA5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7410EE9" w14:textId="77777777" w:rsidR="00C554FF" w:rsidRPr="00BB3138" w:rsidRDefault="00C554FF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C554FF" w:rsidRPr="00BB3138" w14:paraId="290A75BC" w14:textId="77777777" w:rsidTr="00981257">
        <w:trPr>
          <w:trHeight w:val="387"/>
          <w:jc w:val="center"/>
        </w:trPr>
        <w:tc>
          <w:tcPr>
            <w:tcW w:w="905" w:type="dxa"/>
          </w:tcPr>
          <w:p w14:paraId="6314ED96" w14:textId="38321D32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D2419CD" w14:textId="1B674028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Funding</w:t>
            </w:r>
          </w:p>
        </w:tc>
        <w:tc>
          <w:tcPr>
            <w:tcW w:w="2460" w:type="dxa"/>
          </w:tcPr>
          <w:p w14:paraId="1CFEB420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25103C4" w14:textId="77777777" w:rsidR="00C554FF" w:rsidRPr="00BB3138" w:rsidRDefault="00C554FF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C554FF" w:rsidRPr="00BB3138" w14:paraId="40A9360C" w14:textId="77777777" w:rsidTr="00981257">
        <w:trPr>
          <w:trHeight w:val="387"/>
          <w:jc w:val="center"/>
        </w:trPr>
        <w:tc>
          <w:tcPr>
            <w:tcW w:w="905" w:type="dxa"/>
          </w:tcPr>
          <w:p w14:paraId="4735A2E5" w14:textId="165A42E0" w:rsidR="00C554FF" w:rsidRPr="00BB3138" w:rsidRDefault="00C554FF" w:rsidP="00981257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14:paraId="18F94F43" w14:textId="34EB7008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Any other contribution not listed above </w:t>
            </w:r>
          </w:p>
        </w:tc>
        <w:tc>
          <w:tcPr>
            <w:tcW w:w="2460" w:type="dxa"/>
          </w:tcPr>
          <w:p w14:paraId="2F6286B2" w14:textId="77777777" w:rsidR="00C554FF" w:rsidRPr="00BB3138" w:rsidRDefault="00C554FF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D62DD5" w14:textId="77777777" w:rsidR="00C554FF" w:rsidRPr="00BB3138" w:rsidRDefault="00C554FF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</w:tbl>
    <w:p w14:paraId="7E8D8891" w14:textId="77777777" w:rsidR="00F81C4E" w:rsidRPr="00BB3138" w:rsidRDefault="00F81C4E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787F7040" w14:textId="5E5B692B" w:rsidR="00C54974" w:rsidRPr="00BB3138" w:rsidRDefault="00CA7B45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br/>
      </w:r>
      <w:r w:rsidRPr="00BB3138">
        <w:rPr>
          <w:rFonts w:asciiTheme="majorBidi" w:eastAsiaTheme="minorHAnsi" w:hAnsiTheme="majorBidi" w:cstheme="majorBidi"/>
          <w:sz w:val="24"/>
          <w:szCs w:val="24"/>
        </w:rPr>
        <w:br/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All authors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a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>pprove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>d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 the final version of the 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 xml:space="preserve">manuscript 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before 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 xml:space="preserve">submission </w:t>
      </w:r>
    </w:p>
    <w:p w14:paraId="0BE5C8E3" w14:textId="7A3036A1" w:rsidR="000E7A38" w:rsidRPr="00BB3138" w:rsidRDefault="00C54974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Please check one: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Yes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[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] or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No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[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].</w:t>
      </w:r>
    </w:p>
    <w:p w14:paraId="1F2EA92C" w14:textId="77777777" w:rsidR="00E867BB" w:rsidRPr="00BB3138" w:rsidRDefault="00E867BB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4FCD8AD" w14:textId="77777777" w:rsidR="00C43E44" w:rsidRPr="00BB3138" w:rsidRDefault="00C43E44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136E87DA" w14:textId="77777777" w:rsidR="00C43E44" w:rsidRPr="00BB3138" w:rsidRDefault="00C43E44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565C5180" w14:textId="77777777" w:rsidR="000E7A38" w:rsidRPr="00BB3138" w:rsidRDefault="000E7A38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6F49C197" w14:textId="0EDC44F8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CORRESPONDING AUTHOR: ……………………………</w:t>
      </w:r>
    </w:p>
    <w:p w14:paraId="2EA62C64" w14:textId="77777777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38C32EFA" w14:textId="4D81BDC6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SIGNATURE: ……………………………………………</w:t>
      </w:r>
      <w:r w:rsidR="00CA7B45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……</w:t>
      </w:r>
    </w:p>
    <w:p w14:paraId="793C9E1E" w14:textId="77777777" w:rsidR="00CB3AB3" w:rsidRPr="00BB3138" w:rsidRDefault="00CB3AB3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458D3BC2" w14:textId="2B24267C" w:rsidR="00E867BB" w:rsidRPr="00BB3138" w:rsidRDefault="000E7A38" w:rsidP="00DE04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DATE: …………………………………………………………</w:t>
      </w:r>
    </w:p>
    <w:sectPr w:rsidR="00E867BB" w:rsidRPr="00BB3138" w:rsidSect="00747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6180" w14:textId="77777777" w:rsidR="007473CB" w:rsidRDefault="007473CB" w:rsidP="00583540">
      <w:r>
        <w:separator/>
      </w:r>
    </w:p>
  </w:endnote>
  <w:endnote w:type="continuationSeparator" w:id="0">
    <w:p w14:paraId="341B8B0A" w14:textId="77777777" w:rsidR="007473CB" w:rsidRDefault="007473CB" w:rsidP="0058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FD5C" w14:textId="77777777" w:rsidR="00982F18" w:rsidRDefault="0098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679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08644" w14:textId="04182A33" w:rsidR="00583540" w:rsidRDefault="005835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7E51C" w14:textId="77777777" w:rsidR="00583540" w:rsidRDefault="00583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47A8" w14:textId="77777777" w:rsidR="00982F18" w:rsidRDefault="0098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C590" w14:textId="77777777" w:rsidR="007473CB" w:rsidRDefault="007473CB" w:rsidP="00583540">
      <w:r>
        <w:separator/>
      </w:r>
    </w:p>
  </w:footnote>
  <w:footnote w:type="continuationSeparator" w:id="0">
    <w:p w14:paraId="123E7E81" w14:textId="77777777" w:rsidR="007473CB" w:rsidRDefault="007473CB" w:rsidP="0058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4519" w14:textId="65C0B9F8" w:rsidR="00982F18" w:rsidRDefault="00000000">
    <w:pPr>
      <w:pStyle w:val="Header"/>
    </w:pPr>
    <w:r>
      <w:rPr>
        <w:noProof/>
      </w:rPr>
      <w:pict w14:anchorId="2DAB5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69" o:spid="_x0000_s1027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32ED" w14:textId="218DC2A1" w:rsidR="00982F18" w:rsidRDefault="00000000">
    <w:pPr>
      <w:pStyle w:val="Header"/>
    </w:pPr>
    <w:r>
      <w:rPr>
        <w:noProof/>
      </w:rPr>
      <w:pict w14:anchorId="56706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70" o:spid="_x0000_s1028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692" w14:textId="3821B388" w:rsidR="00982F18" w:rsidRDefault="00000000">
    <w:pPr>
      <w:pStyle w:val="Header"/>
    </w:pPr>
    <w:r>
      <w:rPr>
        <w:noProof/>
      </w:rPr>
      <w:pict w14:anchorId="7FF14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68" o:spid="_x0000_s1026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E7D"/>
    <w:multiLevelType w:val="hybridMultilevel"/>
    <w:tmpl w:val="E1D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778F"/>
    <w:multiLevelType w:val="hybridMultilevel"/>
    <w:tmpl w:val="F46A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1E0F"/>
    <w:multiLevelType w:val="hybridMultilevel"/>
    <w:tmpl w:val="B0321F48"/>
    <w:lvl w:ilvl="0" w:tplc="5EB4BCEA">
      <w:start w:val="1"/>
      <w:numFmt w:val="decimal"/>
      <w:lvlText w:val="%1-"/>
      <w:lvlJc w:val="left"/>
      <w:pPr>
        <w:ind w:left="87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23"/>
        <w:szCs w:val="23"/>
        <w:lang w:val="en-US" w:eastAsia="en-US" w:bidi="ar-SA"/>
      </w:rPr>
    </w:lvl>
    <w:lvl w:ilvl="1" w:tplc="D572FAB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41FA97F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ACA1F3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ED9640D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B9824F7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8EEC7F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74DC94CE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1E98FF2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3322C4"/>
    <w:multiLevelType w:val="hybridMultilevel"/>
    <w:tmpl w:val="CB3E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67091">
    <w:abstractNumId w:val="2"/>
  </w:num>
  <w:num w:numId="2" w16cid:durableId="189295587">
    <w:abstractNumId w:val="0"/>
  </w:num>
  <w:num w:numId="3" w16cid:durableId="248777890">
    <w:abstractNumId w:val="1"/>
  </w:num>
  <w:num w:numId="4" w16cid:durableId="126873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jewtDAwNjc3sDBV0lEKTi0uzszPAymwqAUABI5LeiwAAAA="/>
  </w:docVars>
  <w:rsids>
    <w:rsidRoot w:val="00E867BB"/>
    <w:rsid w:val="00057E6A"/>
    <w:rsid w:val="000C17F4"/>
    <w:rsid w:val="000E7A38"/>
    <w:rsid w:val="001106B1"/>
    <w:rsid w:val="001330AA"/>
    <w:rsid w:val="001C6397"/>
    <w:rsid w:val="00247035"/>
    <w:rsid w:val="00321293"/>
    <w:rsid w:val="003716E4"/>
    <w:rsid w:val="003E790F"/>
    <w:rsid w:val="004620D5"/>
    <w:rsid w:val="00467113"/>
    <w:rsid w:val="004F60C0"/>
    <w:rsid w:val="00506090"/>
    <w:rsid w:val="00531FD0"/>
    <w:rsid w:val="0055519A"/>
    <w:rsid w:val="005711FC"/>
    <w:rsid w:val="00583540"/>
    <w:rsid w:val="005B14F1"/>
    <w:rsid w:val="005F1B87"/>
    <w:rsid w:val="00660A27"/>
    <w:rsid w:val="00710063"/>
    <w:rsid w:val="007473CB"/>
    <w:rsid w:val="007641B4"/>
    <w:rsid w:val="00911C44"/>
    <w:rsid w:val="00933EB9"/>
    <w:rsid w:val="009627FA"/>
    <w:rsid w:val="009702E3"/>
    <w:rsid w:val="00981257"/>
    <w:rsid w:val="00982F18"/>
    <w:rsid w:val="009A7626"/>
    <w:rsid w:val="009F2464"/>
    <w:rsid w:val="00A41C83"/>
    <w:rsid w:val="00A75680"/>
    <w:rsid w:val="00AF037B"/>
    <w:rsid w:val="00B61823"/>
    <w:rsid w:val="00B64334"/>
    <w:rsid w:val="00B92D98"/>
    <w:rsid w:val="00BB3138"/>
    <w:rsid w:val="00BB3508"/>
    <w:rsid w:val="00C02994"/>
    <w:rsid w:val="00C03E9B"/>
    <w:rsid w:val="00C43E44"/>
    <w:rsid w:val="00C54974"/>
    <w:rsid w:val="00C554FF"/>
    <w:rsid w:val="00CA7B45"/>
    <w:rsid w:val="00CB3AB3"/>
    <w:rsid w:val="00D74557"/>
    <w:rsid w:val="00DC4732"/>
    <w:rsid w:val="00DE04B4"/>
    <w:rsid w:val="00E045EC"/>
    <w:rsid w:val="00E632CE"/>
    <w:rsid w:val="00E867BB"/>
    <w:rsid w:val="00F42A62"/>
    <w:rsid w:val="00F81C4E"/>
    <w:rsid w:val="00F90D47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1CC26"/>
  <w15:docId w15:val="{42211BDE-FB49-4EB4-8606-07EF4C9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79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54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83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540"/>
    <w:rPr>
      <w:rFonts w:ascii="Microsoft Sans Serif" w:eastAsia="Microsoft Sans Serif" w:hAnsi="Microsoft Sans Serif" w:cs="Microsoft Sans Serif"/>
    </w:rPr>
  </w:style>
  <w:style w:type="character" w:styleId="FollowedHyperlink">
    <w:name w:val="FollowedHyperlink"/>
    <w:basedOn w:val="DefaultParagraphFont"/>
    <w:uiPriority w:val="99"/>
    <w:semiHidden/>
    <w:unhideWhenUsed/>
    <w:rsid w:val="00982F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cilscienceeditors.org/2-2-authorship-and-authorship-responsibilit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F93E-D261-42E9-946A-5AA669C2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 Contribution Form</dc:title>
  <dc:creator>Asad Biabani</dc:creator>
  <cp:lastModifiedBy>Asad Biabani</cp:lastModifiedBy>
  <cp:revision>38</cp:revision>
  <cp:lastPrinted>2023-12-20T06:07:00Z</cp:lastPrinted>
  <dcterms:created xsi:type="dcterms:W3CDTF">2023-12-16T21:51:00Z</dcterms:created>
  <dcterms:modified xsi:type="dcterms:W3CDTF">2024-05-01T07:45:00Z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  <property fmtid="{D5CDD505-2E9C-101B-9397-08002B2CF9AE}" pid="4" name="GrammarlyDocumentId">
    <vt:lpwstr>e2e0e9321c438fe4d3af12e9c1ab684ea351ca77387e9ab607e6f5d8fc470344</vt:lpwstr>
  </property>
</Properties>
</file>